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145723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Guardianship – Petition for Guardian Fees</w:t>
      </w:r>
    </w:p>
    <w:p w:rsidR="00C04A04" w:rsidRDefault="00C04A04">
      <w:pPr>
        <w:rPr>
          <w:sz w:val="32"/>
          <w:szCs w:val="32"/>
        </w:rPr>
      </w:pPr>
    </w:p>
    <w:p w:rsidR="00145723" w:rsidRPr="00145723" w:rsidRDefault="00145723" w:rsidP="00145723">
      <w:pPr>
        <w:jc w:val="both"/>
        <w:rPr>
          <w:rFonts w:cstheme="minorHAnsi"/>
          <w:sz w:val="24"/>
        </w:rPr>
      </w:pPr>
      <w:r w:rsidRPr="00145723">
        <w:rPr>
          <w:rFonts w:cstheme="minorHAnsi"/>
          <w:sz w:val="24"/>
        </w:rPr>
        <w:t>Statutory Requirements:  F.S. 744.108;</w:t>
      </w:r>
    </w:p>
    <w:p w:rsidR="00145723" w:rsidRPr="00145723" w:rsidRDefault="00145723" w:rsidP="00145723">
      <w:pPr>
        <w:jc w:val="both"/>
        <w:rPr>
          <w:rFonts w:cstheme="minorHAnsi"/>
          <w:sz w:val="24"/>
        </w:rPr>
      </w:pPr>
    </w:p>
    <w:p w:rsidR="00145723" w:rsidRPr="00145723" w:rsidRDefault="00145723" w:rsidP="00145723">
      <w:pPr>
        <w:jc w:val="both"/>
        <w:rPr>
          <w:rFonts w:cstheme="minorHAnsi"/>
          <w:sz w:val="24"/>
        </w:rPr>
      </w:pPr>
      <w:r w:rsidRPr="00145723">
        <w:rPr>
          <w:rFonts w:cstheme="minorHAnsi"/>
          <w:sz w:val="24"/>
        </w:rPr>
        <w:t>LEGAL REQUIREMENTS:  Criteria to determine reasonableness of fees per FS 744.108 (2): time &amp; labor; novelty/ difficulty of issues; preclude other  employment; customary fee; nature/value of estate/income; results; time limits; relationship with ward; experience and reputation</w:t>
      </w:r>
    </w:p>
    <w:p w:rsidR="00145723" w:rsidRPr="00145723" w:rsidRDefault="00145723" w:rsidP="00145723">
      <w:pPr>
        <w:tabs>
          <w:tab w:val="left" w:pos="1830"/>
        </w:tabs>
        <w:jc w:val="both"/>
        <w:rPr>
          <w:rFonts w:cstheme="minorHAnsi"/>
          <w:color w:val="000000" w:themeColor="text1"/>
          <w:sz w:val="24"/>
        </w:rPr>
      </w:pPr>
      <w:r w:rsidRPr="00145723">
        <w:rPr>
          <w:rFonts w:cstheme="minorHAnsi"/>
          <w:sz w:val="24"/>
        </w:rPr>
        <w:tab/>
      </w:r>
    </w:p>
    <w:p w:rsidR="00C04A04" w:rsidRPr="00145723" w:rsidRDefault="00145723" w:rsidP="00145723">
      <w:pPr>
        <w:jc w:val="both"/>
        <w:rPr>
          <w:rFonts w:cstheme="minorHAnsi"/>
          <w:color w:val="000000" w:themeColor="text1"/>
          <w:sz w:val="24"/>
        </w:rPr>
      </w:pPr>
      <w:r w:rsidRPr="00145723">
        <w:rPr>
          <w:rFonts w:cstheme="minorHAnsi"/>
          <w:color w:val="000000" w:themeColor="text1"/>
          <w:sz w:val="24"/>
        </w:rPr>
        <w:t xml:space="preserve">Guardian’s relationship to ward: </w:t>
      </w:r>
      <w:r w:rsidRPr="00145723">
        <w:rPr>
          <w:rFonts w:cstheme="minorHAnsi"/>
          <w:color w:val="000000" w:themeColor="text1"/>
          <w:sz w:val="24"/>
          <w:u w:val="single"/>
        </w:rPr>
        <w:t xml:space="preserve">                   </w:t>
      </w:r>
      <w:r w:rsidRPr="00145723">
        <w:rPr>
          <w:rFonts w:cstheme="minorHAnsi"/>
          <w:color w:val="000000" w:themeColor="text1"/>
          <w:sz w:val="24"/>
        </w:rPr>
        <w:t xml:space="preserve"> 744.108(2</w:t>
      </w:r>
      <w:proofErr w:type="gramStart"/>
      <w:r w:rsidRPr="00145723">
        <w:rPr>
          <w:rFonts w:cstheme="minorHAnsi"/>
          <w:color w:val="000000" w:themeColor="text1"/>
          <w:sz w:val="24"/>
        </w:rPr>
        <w:t>)(</w:t>
      </w:r>
      <w:proofErr w:type="gramEnd"/>
      <w:r w:rsidRPr="00145723">
        <w:rPr>
          <w:rFonts w:cstheme="minorHAnsi"/>
          <w:color w:val="000000" w:themeColor="text1"/>
          <w:sz w:val="24"/>
        </w:rPr>
        <w:t>h)</w:t>
      </w:r>
    </w:p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145723" w:rsidP="00C04A04">
            <w:pPr>
              <w:pStyle w:val="Heading1"/>
              <w:outlineLvl w:val="0"/>
            </w:pPr>
            <w:r>
              <w:t>Guardianship</w:t>
            </w:r>
            <w:r w:rsidR="00C04A04">
              <w:t xml:space="preserve">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Default="00C04A04"/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294CB7" w:rsidRDefault="00145723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94CB7">
              <w:rPr>
                <w:rFonts w:cstheme="minorHAnsi"/>
                <w:color w:val="000000" w:themeColor="text1"/>
                <w:sz w:val="22"/>
                <w:szCs w:val="22"/>
              </w:rPr>
              <w:t>Number of hours 744.108(2)(a)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294CB7" w:rsidRDefault="00145723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94CB7">
              <w:rPr>
                <w:rFonts w:cstheme="minorHAnsi"/>
                <w:color w:val="000000" w:themeColor="text1"/>
                <w:sz w:val="22"/>
                <w:szCs w:val="22"/>
              </w:rPr>
              <w:t>Time records 744.108(5)</w:t>
            </w:r>
            <w:r w:rsidRPr="00294CB7">
              <w:rPr>
                <w:rStyle w:val="FootnoteReference"/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94CB7">
              <w:rPr>
                <w:rFonts w:cstheme="minorHAnsi"/>
                <w:color w:val="000000" w:themeColor="text1"/>
                <w:sz w:val="22"/>
                <w:szCs w:val="22"/>
              </w:rPr>
              <w:t>(</w:t>
            </w:r>
            <w:r w:rsidRPr="00294CB7">
              <w:rPr>
                <w:rStyle w:val="text"/>
                <w:rFonts w:cstheme="minorHAnsi"/>
                <w:color w:val="000000" w:themeColor="text1"/>
                <w:sz w:val="22"/>
                <w:szCs w:val="22"/>
              </w:rPr>
              <w:t>itemized description of the services performed for the fees and expenses sought to be recovered)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294CB7" w:rsidRDefault="00145723" w:rsidP="00294C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94CB7">
              <w:rPr>
                <w:rFonts w:cstheme="minorHAnsi"/>
                <w:color w:val="000000" w:themeColor="text1"/>
                <w:sz w:val="22"/>
                <w:szCs w:val="22"/>
              </w:rPr>
              <w:t>Hourly rate 744.108(2)(d) (</w:t>
            </w:r>
            <w:r w:rsidRPr="00294CB7">
              <w:rPr>
                <w:rStyle w:val="text"/>
                <w:rFonts w:cstheme="minorHAnsi"/>
                <w:color w:val="000000" w:themeColor="text1"/>
                <w:sz w:val="22"/>
                <w:szCs w:val="22"/>
              </w:rPr>
              <w:t>The fee customarily charged in the locality for similar services)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294CB7" w:rsidRDefault="00145723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94CB7">
              <w:rPr>
                <w:rFonts w:cstheme="minorHAnsi"/>
                <w:color w:val="000000" w:themeColor="text1"/>
                <w:sz w:val="22"/>
                <w:szCs w:val="22"/>
              </w:rPr>
              <w:t>Basis for hourly rate 744.108(1)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294CB7" w:rsidRDefault="00145723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94CB7">
              <w:rPr>
                <w:rFonts w:cstheme="minorHAnsi"/>
                <w:color w:val="000000" w:themeColor="text1"/>
                <w:sz w:val="22"/>
                <w:szCs w:val="22"/>
              </w:rPr>
              <w:t>Time taken from other work 744.108(2)(c)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294CB7" w:rsidRDefault="00145723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94CB7">
              <w:rPr>
                <w:rFonts w:cstheme="minorHAnsi"/>
                <w:color w:val="000000" w:themeColor="text1"/>
                <w:sz w:val="22"/>
                <w:szCs w:val="22"/>
              </w:rPr>
              <w:t>Period of time fees requested 744.108(7)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294CB7" w:rsidRDefault="00145723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94CB7">
              <w:rPr>
                <w:rFonts w:cstheme="minorHAnsi"/>
                <w:color w:val="000000" w:themeColor="text1"/>
                <w:sz w:val="22"/>
                <w:szCs w:val="22"/>
              </w:rPr>
              <w:t>Total amount of all prior fees paid   744.108(7)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294CB7" w:rsidRDefault="00145723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94CB7">
              <w:rPr>
                <w:rFonts w:cstheme="minorHAnsi"/>
                <w:color w:val="000000" w:themeColor="text1"/>
                <w:sz w:val="22"/>
                <w:szCs w:val="22"/>
              </w:rPr>
              <w:t xml:space="preserve">Notice to guardian (and ward if not totally </w:t>
            </w:r>
            <w:r w:rsidR="00CE5F8F" w:rsidRPr="000275AA">
              <w:rPr>
                <w:rFonts w:cstheme="minorHAnsi"/>
                <w:color w:val="000000" w:themeColor="text1"/>
                <w:sz w:val="22"/>
                <w:szCs w:val="22"/>
              </w:rPr>
              <w:t>in</w:t>
            </w:r>
            <w:r w:rsidRPr="00294CB7">
              <w:rPr>
                <w:rFonts w:cstheme="minorHAnsi"/>
                <w:color w:val="000000" w:themeColor="text1"/>
                <w:sz w:val="22"/>
                <w:szCs w:val="22"/>
              </w:rPr>
              <w:t xml:space="preserve">capacitated) or </w:t>
            </w:r>
            <w:r w:rsidRPr="00294CB7">
              <w:rPr>
                <w:rFonts w:cstheme="minorHAnsi"/>
                <w:color w:val="000000" w:themeColor="text1"/>
                <w:sz w:val="22"/>
                <w:szCs w:val="22"/>
              </w:rPr>
              <w:tab/>
              <w:t>Waiver 744.108(6) unless incapacitated or minor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294CB7" w:rsidRDefault="00145723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94CB7">
              <w:rPr>
                <w:rFonts w:cstheme="minorHAnsi"/>
                <w:color w:val="000000" w:themeColor="text1"/>
                <w:sz w:val="22"/>
                <w:szCs w:val="22"/>
              </w:rPr>
              <w:t xml:space="preserve">Value of Estate/Income </w:t>
            </w:r>
            <w:r w:rsidRPr="00294CB7">
              <w:rPr>
                <w:rFonts w:cstheme="minorHAnsi"/>
                <w:color w:val="000000" w:themeColor="text1"/>
                <w:sz w:val="22"/>
                <w:szCs w:val="22"/>
                <w:u w:val="single"/>
              </w:rPr>
              <w:t xml:space="preserve">$            </w:t>
            </w:r>
            <w:r w:rsidRPr="00294CB7">
              <w:rPr>
                <w:rFonts w:cstheme="minorHAnsi"/>
                <w:color w:val="000000" w:themeColor="text1"/>
                <w:sz w:val="22"/>
                <w:szCs w:val="22"/>
              </w:rPr>
              <w:t xml:space="preserve"> 744.108(2)(e)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294CB7" w:rsidRDefault="00145723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94CB7">
              <w:rPr>
                <w:rFonts w:cstheme="minorHAnsi"/>
                <w:color w:val="000000" w:themeColor="text1"/>
                <w:sz w:val="22"/>
                <w:szCs w:val="22"/>
              </w:rPr>
              <w:t xml:space="preserve">Amount of Fees Requested </w:t>
            </w:r>
            <w:r w:rsidRPr="00294CB7">
              <w:rPr>
                <w:rFonts w:cstheme="minorHAnsi"/>
                <w:color w:val="000000" w:themeColor="text1"/>
                <w:sz w:val="22"/>
                <w:szCs w:val="22"/>
                <w:u w:val="single"/>
              </w:rPr>
              <w:t>$____________________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294CB7" w:rsidRDefault="00145723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94CB7">
              <w:rPr>
                <w:rFonts w:cstheme="minorHAnsi"/>
                <w:color w:val="000000" w:themeColor="text1"/>
                <w:sz w:val="22"/>
                <w:szCs w:val="22"/>
              </w:rPr>
              <w:t>Order contains findings of reasonableness of fee</w:t>
            </w:r>
          </w:p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lastRenderedPageBreak/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8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42" w:rsidRDefault="00BC6B42">
      <w:r>
        <w:separator/>
      </w:r>
    </w:p>
  </w:endnote>
  <w:endnote w:type="continuationSeparator" w:id="0">
    <w:p w:rsidR="00BC6B42" w:rsidRDefault="00BC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5AA" w:rsidRDefault="008B393B" w:rsidP="000275AA">
    <w:pPr>
      <w:pStyle w:val="Footer"/>
    </w:pPr>
    <w:r>
      <w:t xml:space="preserve">Revised </w:t>
    </w:r>
    <w:r w:rsidR="000275AA">
      <w:t>December 2015</w:t>
    </w:r>
  </w:p>
  <w:p w:rsidR="000275AA" w:rsidRDefault="000275AA">
    <w:pPr>
      <w:pStyle w:val="Footer"/>
    </w:pPr>
  </w:p>
  <w:p w:rsidR="00EE2F2A" w:rsidRPr="00A319C4" w:rsidRDefault="00EE2F2A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42" w:rsidRDefault="00BC6B42">
      <w:r>
        <w:separator/>
      </w:r>
    </w:p>
  </w:footnote>
  <w:footnote w:type="continuationSeparator" w:id="0">
    <w:p w:rsidR="00BC6B42" w:rsidRDefault="00BC6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275AA"/>
    <w:rsid w:val="000807D1"/>
    <w:rsid w:val="00087EA0"/>
    <w:rsid w:val="00145723"/>
    <w:rsid w:val="001F7EC4"/>
    <w:rsid w:val="00292569"/>
    <w:rsid w:val="00294CB7"/>
    <w:rsid w:val="002C3F02"/>
    <w:rsid w:val="003359D2"/>
    <w:rsid w:val="00497755"/>
    <w:rsid w:val="004B5F62"/>
    <w:rsid w:val="00614BD7"/>
    <w:rsid w:val="006E1340"/>
    <w:rsid w:val="00765917"/>
    <w:rsid w:val="0084533D"/>
    <w:rsid w:val="008456F2"/>
    <w:rsid w:val="008B393B"/>
    <w:rsid w:val="0090695E"/>
    <w:rsid w:val="00943486"/>
    <w:rsid w:val="0096371F"/>
    <w:rsid w:val="00A319C4"/>
    <w:rsid w:val="00A91B8D"/>
    <w:rsid w:val="00AC4EAC"/>
    <w:rsid w:val="00AD7509"/>
    <w:rsid w:val="00B82E4B"/>
    <w:rsid w:val="00B96D2A"/>
    <w:rsid w:val="00BC6B42"/>
    <w:rsid w:val="00C02B77"/>
    <w:rsid w:val="00C04A04"/>
    <w:rsid w:val="00C23F2F"/>
    <w:rsid w:val="00CB53B8"/>
    <w:rsid w:val="00CC2996"/>
    <w:rsid w:val="00CE5F8F"/>
    <w:rsid w:val="00D01859"/>
    <w:rsid w:val="00D27800"/>
    <w:rsid w:val="00DA134A"/>
    <w:rsid w:val="00EA32F5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text">
    <w:name w:val="text"/>
    <w:rsid w:val="00145723"/>
  </w:style>
  <w:style w:type="character" w:styleId="FootnoteReference">
    <w:name w:val="footnote reference"/>
    <w:basedOn w:val="DefaultParagraphFont"/>
    <w:semiHidden/>
    <w:unhideWhenUsed/>
    <w:rsid w:val="00145723"/>
  </w:style>
  <w:style w:type="character" w:customStyle="1" w:styleId="FooterChar">
    <w:name w:val="Footer Char"/>
    <w:basedOn w:val="DefaultParagraphFont"/>
    <w:link w:val="Footer"/>
    <w:uiPriority w:val="99"/>
    <w:rsid w:val="000275AA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027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275AA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text">
    <w:name w:val="text"/>
    <w:rsid w:val="00145723"/>
  </w:style>
  <w:style w:type="character" w:styleId="FootnoteReference">
    <w:name w:val="footnote reference"/>
    <w:basedOn w:val="DefaultParagraphFont"/>
    <w:semiHidden/>
    <w:unhideWhenUsed/>
    <w:rsid w:val="00145723"/>
  </w:style>
  <w:style w:type="character" w:customStyle="1" w:styleId="FooterChar">
    <w:name w:val="Footer Char"/>
    <w:basedOn w:val="DefaultParagraphFont"/>
    <w:link w:val="Footer"/>
    <w:uiPriority w:val="99"/>
    <w:rsid w:val="000275AA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027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275AA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2015-12-07T20:35:00Z</dcterms:created>
  <dcterms:modified xsi:type="dcterms:W3CDTF">2015-12-08T14:16:00Z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